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3343" w:type="dxa"/>
        <w:jc w:val="left"/>
        <w:tblInd w:w="6254" w:type="dxa"/>
        <w:tblLayout w:type="fixed"/>
        <w:tblCellMar>
          <w:top w:w="0" w:type="dxa"/>
          <w:left w:w="108" w:type="dxa"/>
          <w:bottom w:w="0" w:type="dxa"/>
          <w:right w:w="108" w:type="dxa"/>
        </w:tblCellMar>
        <w:tblLook w:firstRow="1" w:noVBand="1" w:lastRow="0" w:firstColumn="1" w:lastColumn="0" w:noHBand="0" w:val="04a0"/>
      </w:tblPr>
      <w:tblGrid>
        <w:gridCol w:w="3343"/>
      </w:tblGrid>
      <w:tr>
        <w:trPr>
          <w:trHeight w:val="334" w:hRule="atLeast"/>
        </w:trPr>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認定権者記載欄</w:t>
            </w:r>
          </w:p>
        </w:tc>
      </w:tr>
      <w:tr>
        <w:trPr>
          <w:trHeight w:val="273" w:hRule="atLeast"/>
        </w:trPr>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rPr>
            </w:pPr>
            <w:r>
              <w:rPr>
                <w:rFonts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様式第５－（イ）－②</w:t>
      </w:r>
      <w:bookmarkStart w:id="0" w:name="_GoBack"/>
      <w:bookmarkEnd w:id="0"/>
    </w:p>
    <w:tbl>
      <w:tblPr>
        <w:tblW w:w="9639"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639"/>
      </w:tblGrid>
      <w:tr>
        <w:trPr/>
        <w:tc>
          <w:tcPr>
            <w:tcW w:w="963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中小企業信用保険法第２条第５項第５号の規定による認定申請書（イ－②）</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righ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令和　　年　　月　　日　</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小野町長　</w:t>
            </w:r>
            <w:r>
              <w:rPr>
                <w:rFonts w:ascii="ＭＳ ゴシック" w:hAnsi="ＭＳ ゴシック" w:eastAsia="ＭＳ ゴシック"/>
                <w:color w:val="000000"/>
                <w:kern w:val="0"/>
              </w:rPr>
              <w:t>村上　昭正</w:t>
            </w:r>
            <w:r>
              <w:rPr>
                <w:rFonts w:ascii="ＭＳ ゴシック" w:hAnsi="ＭＳ ゴシック" w:eastAsia="ＭＳ ゴシック"/>
                <w:color w:val="000000"/>
                <w:kern w:val="0"/>
              </w:rPr>
              <w:t>　殿</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申請者</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住　所　　　　　　　　　　　　　　　　　</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氏　名　　　　　　　　　　　　　　　　印</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ind w:right="561" w:hanging="0"/>
              <w:jc w:val="left"/>
              <w:textAlignment w:val="baseline"/>
              <w:rPr>
                <w:spacing w:val="16"/>
              </w:rPr>
            </w:pPr>
            <w:r>
              <w:rPr>
                <w:rFonts w:ascii="ＭＳ ゴシック" w:hAnsi="ＭＳ ゴシック" w:eastAsia="ＭＳ ゴシック"/>
                <w:color w:val="000000"/>
                <w:kern w:val="0"/>
              </w:rPr>
              <w:t>　私は、</w:t>
            </w:r>
            <w:r>
              <w:rPr>
                <w:rFonts w:ascii="ＭＳ ゴシック" w:hAnsi="ＭＳ ゴシック" w:eastAsia="ＭＳ ゴシック"/>
                <w:color w:val="000000"/>
                <w:kern w:val="0"/>
                <w:u w:val="single"/>
              </w:rPr>
              <w:t>　　　　　業</w:t>
            </w:r>
            <w:r>
              <w:rPr>
                <w:rFonts w:ascii="ＭＳ ゴシック" w:hAnsi="ＭＳ ゴシック" w:eastAsia="ＭＳ ゴシック"/>
                <w:color w:val="000000"/>
                <w:kern w:val="0"/>
                <w:sz w:val="14"/>
                <w:u w:val="single"/>
              </w:rPr>
              <w:t>（注２）</w:t>
            </w:r>
            <w:r>
              <w:rPr>
                <w:rFonts w:ascii="ＭＳ ゴシック" w:hAnsi="ＭＳ ゴシック" w:eastAsia="ＭＳ ゴシック"/>
                <w:color w:val="000000"/>
                <w:kern w:val="0"/>
              </w:rPr>
              <w:t>を営んでいるが、下記のとおり、</w:t>
            </w:r>
            <w:r>
              <w:rPr>
                <w:rFonts w:ascii="ＭＳ ゴシック" w:hAnsi="ＭＳ ゴシック" w:eastAsia="ＭＳ ゴシック"/>
                <w:color w:val="000000"/>
                <w:kern w:val="0"/>
                <w:u w:val="single" w:color="000000"/>
              </w:rPr>
              <w:t>　　　　　　　　　</w:t>
            </w:r>
            <w:r>
              <w:rPr>
                <w:rFonts w:ascii="ＭＳ ゴシック" w:hAnsi="ＭＳ ゴシック" w:eastAsia="ＭＳ ゴシック"/>
                <w:color w:val="000000"/>
                <w:kern w:val="0"/>
                <w:sz w:val="14"/>
                <w:u w:val="single" w:color="000000"/>
              </w:rPr>
              <w:t>（注３）</w:t>
            </w:r>
            <w:r>
              <w:rPr>
                <w:rFonts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記</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売上高等</w:t>
            </w:r>
          </w:p>
          <w:tbl>
            <w:tblPr>
              <w:tblStyle w:val="afd"/>
              <w:tblW w:w="8463" w:type="dxa"/>
              <w:jc w:val="left"/>
              <w:tblInd w:w="646"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4"/>
              <w:gridCol w:w="5585"/>
            </w:tblGrid>
            <w:tr>
              <w:trPr/>
              <w:tc>
                <w:tcPr>
                  <w:tcW w:w="1034"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Ｂ－Ａ</w:t>
                  </w:r>
                </w:p>
              </w:tc>
              <w:tc>
                <w:tcPr>
                  <w:tcW w:w="709"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eastAsia="ＭＳ ゴシック" w:cs="Times New Roman" w:ascii="ＭＳ ゴシック" w:hAnsi="ＭＳ ゴシック" w:asciiTheme="majorEastAsia" w:eastAsiaTheme="majorEastAsia" w:hAnsiTheme="majorEastAsia"/>
                      <w:kern w:val="0"/>
                      <w:sz w:val="22"/>
                      <w:szCs w:val="20"/>
                      <w:lang w:val="en-US" w:eastAsia="ja-JP" w:bidi="ar-SA"/>
                    </w:rPr>
                    <w:t>×</w:t>
                  </w:r>
                </w:p>
              </w:tc>
              <w:tc>
                <w:tcPr>
                  <w:tcW w:w="1134"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１００</w:t>
                  </w:r>
                </w:p>
              </w:tc>
              <w:tc>
                <w:tcPr>
                  <w:tcW w:w="5585" w:type="dxa"/>
                  <w:vMerge w:val="restart"/>
                  <w:tcBorders>
                    <w:top w:val="nil"/>
                    <w:left w:val="nil"/>
                    <w:bottom w:val="nil"/>
                    <w:right w:val="nil"/>
                  </w:tcBorders>
                  <w:vAlign w:val="center"/>
                </w:tcPr>
                <w:p>
                  <w:pPr>
                    <w:pStyle w:val="Normal"/>
                    <w:widowControl w:val="false"/>
                    <w:spacing w:lineRule="exact" w:line="300" w:before="0" w:after="0"/>
                    <w:ind w:firstLine="44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主たる業種の減少率　　　　　　　　　　％</w:t>
                  </w:r>
                </w:p>
                <w:p>
                  <w:pPr>
                    <w:pStyle w:val="Normal"/>
                    <w:widowControl w:val="false"/>
                    <w:spacing w:lineRule="exact" w:line="300" w:before="0" w:after="0"/>
                    <w:ind w:firstLine="44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全体の減少率　　　　　　　　　　　　　％</w:t>
                  </w:r>
                </w:p>
              </w:tc>
            </w:tr>
            <w:tr>
              <w:trPr/>
              <w:tc>
                <w:tcPr>
                  <w:tcW w:w="1034"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w:t>
                  </w:r>
                </w:p>
              </w:tc>
              <w:tc>
                <w:tcPr>
                  <w:tcW w:w="709"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1134"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5585"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Ａ：申込時点における最近３か月間の売上高等</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主たる業種の売上高等　　　　　　　円</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全体の売上高等</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Ｂ：Ａの期間に対応する前年の３か月間の売上高等</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主たる業種の売上高等　　　　　　　円</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全体の売上高等</w:t>
            </w:r>
            <w:r>
              <w:rPr>
                <w:rFonts w:ascii="ＭＳ ゴシック" w:hAnsi="ＭＳ ゴシック" w:eastAsia="ＭＳ ゴシック"/>
                <w:color w:val="000000"/>
                <w:kern w:val="0"/>
                <w:u w:val="single" w:color="000000"/>
              </w:rPr>
              <w:t>　　　　  　　　　　円</w:t>
            </w:r>
          </w:p>
        </w:tc>
      </w:tr>
    </w:tbl>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（注２）</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rPr>
        <w:t>には、主たる事業が属する業種</w:t>
      </w:r>
      <w:r>
        <w:rPr>
          <w:rFonts w:ascii="ＭＳ ゴシック" w:hAnsi="ＭＳ ゴシック" w:eastAsia="ＭＳ ゴシック"/>
          <w:color w:val="000000"/>
          <w:spacing w:val="16"/>
          <w:kern w:val="0"/>
        </w:rPr>
        <w:t>（日本標準産業分類の細分類番号と細分類業種名）を記載。</w:t>
      </w:r>
    </w:p>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（注３）</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rPr>
        <w:t>には、「販売数量の減少」又は「売上高の減少」等を入れる。</w:t>
      </w:r>
    </w:p>
    <w:p>
      <w:pPr>
        <w:pStyle w:val="Normal"/>
        <w:suppressAutoHyphens w:val="true"/>
        <w:spacing w:lineRule="exact" w:line="240"/>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①　本認定とは別に、金融機関及び信用保証協会による金融上の審査があります。</w:t>
      </w:r>
    </w:p>
    <w:p>
      <w:pPr>
        <w:pStyle w:val="Normal"/>
        <w:suppressAutoHyphens w:val="true"/>
        <w:spacing w:lineRule="exact" w:line="240"/>
        <w:ind w:left="492" w:hanging="49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Normal"/>
        <w:suppressAutoHyphens w:val="true"/>
        <w:spacing w:lineRule="exact" w:line="240"/>
        <w:ind w:left="492" w:hanging="492"/>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認定番号　第　　　　号</w:t>
      </w:r>
    </w:p>
    <w:p>
      <w:pPr>
        <w:pStyle w:val="Normal"/>
        <w:spacing w:lineRule="exact" w:line="300"/>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令和　　年　　月　　日</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申請のとおり、相違ないことを認定します。</w:t>
      </w:r>
    </w:p>
    <w:p>
      <w:pPr>
        <w:pStyle w:val="Normal"/>
        <w:spacing w:lineRule="exact" w:line="300"/>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w:t>
      </w:r>
      <w:r>
        <w:rPr>
          <w:rFonts w:ascii="ＭＳ ゴシック" w:hAnsi="ＭＳ ゴシック" w:eastAsia="ＭＳ ゴシック" w:asciiTheme="majorEastAsia" w:eastAsiaTheme="majorEastAsia" w:hAnsiTheme="majorEastAsia"/>
          <w:sz w:val="22"/>
        </w:rPr>
        <w:t>本認定書の有効期間</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令和　　年　　月　　日から令和　　年　　月　　日まで</w:t>
      </w:r>
    </w:p>
    <w:p>
      <w:pPr>
        <w:pStyle w:val="Normal"/>
        <w:spacing w:lineRule="exact" w:line="300"/>
        <w:rPr>
          <w:rFonts w:ascii="ＭＳ ゴシック" w:hAnsi="ＭＳ ゴシック" w:eastAsia="ＭＳ ゴシック" w:asciiTheme="majorEastAsia" w:eastAsiaTheme="majorEastAsia" w:hAnsiTheme="majorEastAsia"/>
          <w:sz w:val="16"/>
        </w:rPr>
      </w:pPr>
      <w:r>
        <w:rPr>
          <w:rFonts w:ascii="ＭＳ ゴシック" w:hAnsi="ＭＳ ゴシック" w:eastAsia="ＭＳ ゴシック" w:asciiTheme="majorEastAsia" w:eastAsiaTheme="majorEastAsia" w:hAnsiTheme="majorEastAsia"/>
          <w:sz w:val="22"/>
        </w:rPr>
        <w:t>　</w:t>
      </w:r>
      <w:r>
        <w:rPr>
          <w:rFonts w:ascii="ＭＳ ゴシック" w:hAnsi="ＭＳ ゴシック" w:eastAsia="ＭＳ ゴシック" w:asciiTheme="majorEastAsia" w:eastAsiaTheme="majorEastAsia" w:hAnsiTheme="majorEastAsia"/>
          <w:sz w:val="16"/>
        </w:rPr>
        <w:t>（注）ただし、令和</w:t>
      </w:r>
      <w:r>
        <w:rPr>
          <w:rFonts w:eastAsia="ＭＳ ゴシック" w:ascii="ＭＳ ゴシック" w:hAnsi="ＭＳ ゴシック" w:asciiTheme="majorEastAsia" w:eastAsiaTheme="majorEastAsia" w:hAnsiTheme="majorEastAsia"/>
          <w:sz w:val="16"/>
        </w:rPr>
        <w:t>2</w:t>
      </w:r>
      <w:r>
        <w:rPr>
          <w:rFonts w:ascii="ＭＳ ゴシック" w:hAnsi="ＭＳ ゴシック" w:eastAsia="ＭＳ ゴシック" w:asciiTheme="majorEastAsia" w:eastAsiaTheme="majorEastAsia" w:hAnsiTheme="majorEastAsia"/>
          <w:sz w:val="16"/>
        </w:rPr>
        <w:t>年</w:t>
      </w:r>
      <w:r>
        <w:rPr>
          <w:rFonts w:eastAsia="ＭＳ ゴシック" w:ascii="ＭＳ ゴシック" w:hAnsi="ＭＳ ゴシック" w:asciiTheme="majorEastAsia" w:eastAsiaTheme="majorEastAsia" w:hAnsiTheme="majorEastAsia"/>
          <w:sz w:val="16"/>
        </w:rPr>
        <w:t>5</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1</w:t>
      </w:r>
      <w:r>
        <w:rPr>
          <w:rFonts w:ascii="ＭＳ ゴシック" w:hAnsi="ＭＳ ゴシック" w:eastAsia="ＭＳ ゴシック" w:asciiTheme="majorEastAsia" w:eastAsiaTheme="majorEastAsia" w:hAnsiTheme="majorEastAsia"/>
          <w:sz w:val="16"/>
        </w:rPr>
        <w:t>日から</w:t>
      </w:r>
      <w:r>
        <w:rPr>
          <w:rFonts w:eastAsia="ＭＳ ゴシック" w:ascii="ＭＳ ゴシック" w:hAnsi="ＭＳ ゴシック" w:asciiTheme="majorEastAsia" w:eastAsiaTheme="majorEastAsia" w:hAnsiTheme="majorEastAsia"/>
          <w:sz w:val="16"/>
        </w:rPr>
        <w:t>7</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日までに発行されたものの有効期間については</w:t>
      </w:r>
      <w:r>
        <w:rPr>
          <w:rFonts w:eastAsia="ＭＳ ゴシック" w:ascii="ＭＳ ゴシック" w:hAnsi="ＭＳ ゴシック" w:asciiTheme="majorEastAsia" w:eastAsiaTheme="majorEastAsia" w:hAnsiTheme="majorEastAsia"/>
          <w:sz w:val="16"/>
        </w:rPr>
        <w:t>8</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日までとする。</w:t>
      </w:r>
    </w:p>
    <w:p>
      <w:pPr>
        <w:pStyle w:val="Normal"/>
        <w:spacing w:lineRule="exact" w:line="300"/>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suppressAutoHyphens w:val="true"/>
        <w:spacing w:lineRule="exact" w:line="240"/>
        <w:ind w:left="492" w:hanging="492"/>
        <w:jc w:val="right"/>
        <w:textAlignment w:val="baseline"/>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認定者名　小野町長　村　上　　昭　正　　　㊞　　　　　　　</w:t>
      </w:r>
    </w:p>
    <w:sectPr>
      <w:type w:val="nextPage"/>
      <w:pgSz w:w="11906" w:h="16838"/>
      <w:pgMar w:left="1077" w:right="567" w:gutter="0" w:header="0" w:top="567" w:footer="0" w:bottom="567"/>
      <w:pgNumType w:fmt="decimal"/>
      <w:formProt w:val="false"/>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03da"/>
    <w:pPr>
      <w:widowControl w:val="false"/>
      <w:bidi w:val="0"/>
      <w:spacing w:before="0" w:after="0"/>
      <w:jc w:val="both"/>
    </w:pPr>
    <w:rPr>
      <w:rFonts w:ascii="Century" w:hAnsi="Century" w:eastAsia="ＭＳ 明朝" w:cs="Times New Roman" w:asciiTheme="minorHAnsi" w:eastAsiaTheme="minorEastAsia" w:hAnsiTheme="minorHAnsi"/>
      <w:color w:val="auto"/>
      <w:kern w:val="2"/>
      <w:sz w:val="21"/>
      <w:szCs w:val="20"/>
      <w:lang w:val="en-US" w:eastAsia="ja-JP" w:bidi="ar-SA"/>
    </w:rPr>
  </w:style>
  <w:style w:type="paragraph" w:styleId="1">
    <w:name w:val="Heading 1"/>
    <w:basedOn w:val="Normal"/>
    <w:next w:val="Normal"/>
    <w:link w:val="11"/>
    <w:qFormat/>
    <w:pPr>
      <w:keepNext w:val="true"/>
      <w:outlineLvl w:val="0"/>
    </w:pPr>
    <w:rPr>
      <w:rFonts w:ascii="Arial" w:hAnsi="Arial" w:eastAsia="ＭＳ ゴシック" w:asciiTheme="majorHAnsi" w:eastAsiaTheme="majorEastAsia" w:hAnsiTheme="majorHAnsi"/>
      <w:sz w:val="24"/>
    </w:rPr>
  </w:style>
  <w:style w:type="paragraph" w:styleId="2">
    <w:name w:val="Heading 2"/>
    <w:basedOn w:val="Normal"/>
    <w:next w:val="Normal"/>
    <w:link w:val="21"/>
    <w:qFormat/>
    <w:pPr>
      <w:keepNext w:val="true"/>
      <w:outlineLvl w:val="1"/>
    </w:pPr>
    <w:rPr>
      <w:rFonts w:ascii="Arial" w:hAnsi="Arial" w:eastAsia="ＭＳ ゴシック" w:asciiTheme="majorHAnsi" w:eastAsiaTheme="majorEastAsia" w:hAnsiTheme="majorHAnsi"/>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qFormat/>
    <w:rPr>
      <w:rFonts w:ascii="Arial" w:hAnsi="Arial" w:eastAsia="ＭＳ ゴシック" w:asciiTheme="majorHAnsi" w:eastAsiaTheme="majorEastAsia" w:hAnsiTheme="majorHAnsi"/>
      <w:sz w:val="24"/>
    </w:rPr>
  </w:style>
  <w:style w:type="character" w:styleId="21" w:customStyle="1">
    <w:name w:val="見出し 2 (文字)"/>
    <w:basedOn w:val="DefaultParagraphFont"/>
    <w:qFormat/>
    <w:rPr>
      <w:rFonts w:ascii="Arial" w:hAnsi="Arial" w:eastAsia="ＭＳ ゴシック" w:asciiTheme="majorHAnsi" w:eastAsiaTheme="majorEastAsia" w:hAnsiTheme="majorHAnsi"/>
    </w:rPr>
  </w:style>
  <w:style w:type="character" w:styleId="Style12" w:customStyle="1">
    <w:name w:val="ヘッダー (文字)"/>
    <w:basedOn w:val="DefaultParagraphFont"/>
    <w:qFormat/>
    <w:rPr/>
  </w:style>
  <w:style w:type="character" w:styleId="Style13" w:customStyle="1">
    <w:name w:val="フッター (文字)"/>
    <w:basedOn w:val="DefaultParagraphFont"/>
    <w:qFormat/>
    <w:rPr/>
  </w:style>
  <w:style w:type="character" w:styleId="Style14" w:customStyle="1">
    <w:name w:val="吹き出し (文字)"/>
    <w:basedOn w:val="DefaultParagraphFont"/>
    <w:link w:val="BalloonText"/>
    <w:qFormat/>
    <w:rPr>
      <w:rFonts w:ascii="Arial" w:hAnsi="Arial" w:eastAsia="ＭＳ ゴシック" w:asciiTheme="majorHAnsi" w:eastAsiaTheme="majorEastAsia" w:hAnsiTheme="majorHAnsi"/>
      <w:sz w:val="18"/>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semiHidden/>
    <w:qFormat/>
    <w:rPr>
      <w:sz w:val="18"/>
    </w:rPr>
  </w:style>
  <w:style w:type="character" w:styleId="Style15" w:customStyle="1">
    <w:name w:val="コメント文字列 (文字)"/>
    <w:basedOn w:val="DefaultParagraphFont"/>
    <w:link w:val="Annotationtext"/>
    <w:qFormat/>
    <w:rPr/>
  </w:style>
  <w:style w:type="character" w:styleId="Style16" w:customStyle="1">
    <w:name w:val="コメント内容 (文字)"/>
    <w:basedOn w:val="Style15"/>
    <w:link w:val="Annotationsubject"/>
    <w:qFormat/>
    <w:rPr>
      <w:b/>
    </w:rPr>
  </w:style>
  <w:style w:type="character" w:styleId="Pagenumber">
    <w:name w:val="page number"/>
    <w:basedOn w:val="DefaultParagraphFont"/>
    <w:qFormat/>
    <w:rPr/>
  </w:style>
  <w:style w:type="character" w:styleId="Style17" w:customStyle="1">
    <w:name w:val="日付 (文字)"/>
    <w:basedOn w:val="DefaultParagraphFont"/>
    <w:link w:val="Date"/>
    <w:qFormat/>
    <w:rPr>
      <w:rFonts w:ascii="Century" w:hAnsi="Century" w:eastAsia="ＭＳ 明朝"/>
    </w:rPr>
  </w:style>
  <w:style w:type="character" w:styleId="Style18" w:customStyle="1">
    <w:name w:val="書式なし (文字)"/>
    <w:basedOn w:val="DefaultParagraphFont"/>
    <w:link w:val="PlainText"/>
    <w:qFormat/>
    <w:rPr>
      <w:rFonts w:ascii="ＭＳ ゴシック" w:hAnsi="ＭＳ ゴシック" w:eastAsia="ＭＳ ゴシック"/>
      <w:sz w:val="20"/>
    </w:rPr>
  </w:style>
  <w:style w:type="character" w:styleId="Style19" w:customStyle="1">
    <w:name w:val="記 (文字)"/>
    <w:basedOn w:val="DefaultParagraphFont"/>
    <w:link w:val="NoteHeading"/>
    <w:qFormat/>
    <w:rPr>
      <w:rFonts w:ascii="ＭＳ ゴシック" w:hAnsi="ＭＳ ゴシック" w:eastAsia="ＭＳ ゴシック"/>
      <w:color w:val="000000"/>
      <w:kern w:val="0"/>
    </w:rPr>
  </w:style>
  <w:style w:type="character" w:styleId="Style20" w:customStyle="1">
    <w:name w:val="結語 (文字)"/>
    <w:basedOn w:val="DefaultParagraphFont"/>
    <w:link w:val="Closing"/>
    <w:qFormat/>
    <w:rPr>
      <w:rFonts w:ascii="ＭＳ ゴシック" w:hAnsi="ＭＳ ゴシック" w:eastAsia="ＭＳ ゴシック"/>
      <w:color w:val="000000"/>
      <w:kern w:val="0"/>
    </w:rPr>
  </w:style>
  <w:style w:type="character" w:styleId="Style21">
    <w:name w:val="脚注参照番号"/>
    <w:rPr>
      <w:vertAlign w:val="superscript"/>
    </w:rPr>
  </w:style>
  <w:style w:type="character" w:styleId="FootnoteCharacters">
    <w:name w:val="Footnote Characters"/>
    <w:basedOn w:val="DefaultParagraphFont"/>
    <w:semiHidden/>
    <w:qFormat/>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lang w:val="zxx" w:eastAsia="zxx" w:bidi="zxx"/>
    </w:rPr>
  </w:style>
  <w:style w:type="paragraph" w:styleId="Style28">
    <w:name w:val="Index Heading"/>
    <w:basedOn w:val="Style23"/>
    <w:pPr/>
    <w:rPr/>
  </w:style>
  <w:style w:type="paragraph" w:styleId="Style29">
    <w:name w:val="TOC Heading"/>
    <w:basedOn w:val="1"/>
    <w:next w:val="Normal"/>
    <w:qFormat/>
    <w:pPr>
      <w:outlineLvl w:val="9"/>
    </w:pPr>
    <w:rPr/>
  </w:style>
  <w:style w:type="paragraph" w:styleId="Style30">
    <w:name w:val="ヘッダーとフッター"/>
    <w:basedOn w:val="Normal"/>
    <w:qFormat/>
    <w:pPr/>
    <w:rPr/>
  </w:style>
  <w:style w:type="paragraph" w:styleId="Style31">
    <w:name w:val="Header"/>
    <w:basedOn w:val="Normal"/>
    <w:link w:val="Style12"/>
    <w:pPr>
      <w:tabs>
        <w:tab w:val="clear" w:pos="840"/>
        <w:tab w:val="center" w:pos="4252" w:leader="none"/>
        <w:tab w:val="right" w:pos="8504" w:leader="none"/>
      </w:tabs>
      <w:snapToGrid w:val="false"/>
    </w:pPr>
    <w:rPr/>
  </w:style>
  <w:style w:type="paragraph" w:styleId="Style32">
    <w:name w:val="Footer"/>
    <w:basedOn w:val="Normal"/>
    <w:link w:val="Style13"/>
    <w:pPr>
      <w:tabs>
        <w:tab w:val="clear" w:pos="840"/>
        <w:tab w:val="center" w:pos="4252" w:leader="none"/>
        <w:tab w:val="right" w:pos="8504" w:leader="none"/>
      </w:tabs>
      <w:snapToGrid w:val="false"/>
    </w:pPr>
    <w:rPr/>
  </w:style>
  <w:style w:type="paragraph" w:styleId="BalloonText">
    <w:name w:val="Balloon Text"/>
    <w:basedOn w:val="Normal"/>
    <w:link w:val="Style14"/>
    <w:semiHidden/>
    <w:qFormat/>
    <w:pPr/>
    <w:rPr>
      <w:rFonts w:ascii="Arial" w:hAnsi="Arial" w:eastAsia="ＭＳ ゴシック" w:asciiTheme="majorHAnsi" w:eastAsiaTheme="majorEastAsia" w:hAnsiTheme="majorHAnsi"/>
      <w:sz w:val="18"/>
    </w:rPr>
  </w:style>
  <w:style w:type="paragraph" w:styleId="Annotationtext">
    <w:name w:val="annotation text"/>
    <w:basedOn w:val="Normal"/>
    <w:link w:val="Style15"/>
    <w:semiHidden/>
    <w:qFormat/>
    <w:pPr>
      <w:jc w:val="left"/>
    </w:pPr>
    <w:rPr/>
  </w:style>
  <w:style w:type="paragraph" w:styleId="Annotationsubject">
    <w:name w:val="annotation subject"/>
    <w:basedOn w:val="Annotationtext"/>
    <w:next w:val="Annotationtext"/>
    <w:link w:val="Style16"/>
    <w:semiHidden/>
    <w:qFormat/>
    <w:pPr/>
    <w:rPr>
      <w:b/>
    </w:rPr>
  </w:style>
  <w:style w:type="paragraph" w:styleId="Revision">
    <w:name w:val="Revision"/>
    <w:qFormat/>
    <w:pPr>
      <w:widowControl/>
      <w:bidi w:val="0"/>
      <w:spacing w:before="0" w:after="0"/>
      <w:jc w:val="left"/>
    </w:pPr>
    <w:rPr>
      <w:rFonts w:ascii="Century" w:hAnsi="Century" w:eastAsia="ＭＳ 明朝" w:cs="Times New Roman" w:asciiTheme="minorHAnsi" w:eastAsiaTheme="minorEastAsia" w:hAnsiTheme="minorHAnsi"/>
      <w:color w:val="auto"/>
      <w:kern w:val="2"/>
      <w:sz w:val="21"/>
      <w:szCs w:val="20"/>
      <w:lang w:val="en-US" w:eastAsia="ja-JP" w:bidi="ar-SA"/>
    </w:rPr>
  </w:style>
  <w:style w:type="paragraph" w:styleId="ListParagraph">
    <w:name w:val="List Paragraph"/>
    <w:basedOn w:val="Normal"/>
    <w:qFormat/>
    <w:pPr>
      <w:ind w:left="840" w:hanging="0"/>
    </w:pPr>
    <w:rPr>
      <w:rFonts w:ascii="Century" w:hAnsi="Century" w:eastAsia="ＭＳ 明朝"/>
    </w:rPr>
  </w:style>
  <w:style w:type="paragraph" w:styleId="Date">
    <w:name w:val="Date"/>
    <w:basedOn w:val="Normal"/>
    <w:next w:val="Normal"/>
    <w:link w:val="Style17"/>
    <w:qFormat/>
    <w:pPr/>
    <w:rPr>
      <w:rFonts w:ascii="Century" w:hAnsi="Century" w:eastAsia="ＭＳ 明朝"/>
    </w:rPr>
  </w:style>
  <w:style w:type="paragraph" w:styleId="PlainText">
    <w:name w:val="Plain Text"/>
    <w:basedOn w:val="Normal"/>
    <w:link w:val="Style18"/>
    <w:qFormat/>
    <w:pPr>
      <w:jc w:val="left"/>
    </w:pPr>
    <w:rPr>
      <w:rFonts w:ascii="ＭＳ ゴシック" w:hAnsi="ＭＳ ゴシック" w:eastAsia="ＭＳ ゴシック"/>
      <w:sz w:val="20"/>
    </w:rPr>
  </w:style>
  <w:style w:type="paragraph" w:styleId="NoteHeading">
    <w:name w:val="Note Heading"/>
    <w:basedOn w:val="Normal"/>
    <w:next w:val="Normal"/>
    <w:link w:val="Style19"/>
    <w:qFormat/>
    <w:pPr>
      <w:jc w:val="center"/>
    </w:pPr>
    <w:rPr>
      <w:rFonts w:ascii="ＭＳ ゴシック" w:hAnsi="ＭＳ ゴシック" w:eastAsia="ＭＳ ゴシック"/>
      <w:color w:val="000000"/>
      <w:kern w:val="0"/>
    </w:rPr>
  </w:style>
  <w:style w:type="paragraph" w:styleId="Closing">
    <w:name w:val="Closing"/>
    <w:basedOn w:val="Normal"/>
    <w:link w:val="Style20"/>
    <w:qFormat/>
    <w:pPr>
      <w:jc w:val="right"/>
    </w:pPr>
    <w:rPr>
      <w:rFonts w:ascii="ＭＳ ゴシック" w:hAnsi="ＭＳ ゴシック" w:eastAsia="ＭＳ ゴシック"/>
      <w:color w:val="000000"/>
      <w:kern w:val="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uiPriority w:val="39"/>
    <w:pPr>
      <w:jc w:val="both"/>
    </w:pPr>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A0852-05D4-4403-BE01-5E667D63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Application>LibreOffice/7.3.5.2$Windows_X86_64 LibreOffice_project/184fe81b8c8c30d8b5082578aee2fed2ea847c01</Application>
  <AppVersion>15.0000</AppVersion>
  <Pages>1</Pages>
  <Words>687</Words>
  <Characters>689</Characters>
  <CharactersWithSpaces>1107</CharactersWithSpaces>
  <Paragraphs>36</Paragraphs>
  <Company>経済産業省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2020-03-16T17:15:00Z</dcterms:created>
  <dc:creator>情報システム厚生課２</dc:creator>
  <dc:description/>
  <dc:language>ja-JP</dc:language>
  <cp:lastModifiedBy/>
  <cp:lastPrinted>2020-05-09T06:37:00Z</cp:lastPrinted>
  <dcterms:modified xsi:type="dcterms:W3CDTF">2024-03-25T14:23:06Z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